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fldChar w:fldCharType="begin"/>
      </w:r>
      <w:r w:rsidRPr="00E4686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instrText xml:space="preserve"> HYPERLINK "https://iz.ru/rubric/mir" </w:instrText>
      </w:r>
      <w:r w:rsidRPr="00E4686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fldChar w:fldCharType="separate"/>
      </w:r>
      <w:r w:rsidRPr="00E46860">
        <w:rPr>
          <w:rFonts w:ascii="Fira Sans" w:eastAsia="Times New Roman" w:hAnsi="Fira Sans" w:cs="Times New Roman"/>
          <w:b/>
          <w:bCs/>
          <w:caps/>
          <w:color w:val="452963"/>
          <w:spacing w:val="15"/>
          <w:sz w:val="18"/>
          <w:szCs w:val="18"/>
          <w:bdr w:val="single" w:sz="6" w:space="4" w:color="452963" w:frame="1"/>
          <w:lang w:eastAsia="ru-RU"/>
        </w:rPr>
        <w:t>МИР</w:t>
      </w:r>
      <w:r w:rsidRPr="00E4686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fldChar w:fldCharType="end"/>
      </w:r>
    </w:p>
    <w:p w:rsidR="00E46860" w:rsidRPr="00E46860" w:rsidRDefault="00E46860" w:rsidP="00E46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860">
        <w:rPr>
          <w:rFonts w:ascii="Fira Sans" w:eastAsia="Times New Roman" w:hAnsi="Fira Sans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caps/>
          <w:color w:val="452963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caps/>
          <w:color w:val="452963"/>
          <w:sz w:val="21"/>
          <w:szCs w:val="21"/>
          <w:lang w:eastAsia="ru-RU"/>
        </w:rPr>
        <w:t>СЮЖЕТ: </w:t>
      </w:r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caps/>
          <w:color w:val="452963"/>
          <w:sz w:val="21"/>
          <w:szCs w:val="21"/>
          <w:lang w:eastAsia="ru-RU"/>
        </w:rPr>
      </w:pPr>
      <w:hyperlink r:id="rId4" w:history="1">
        <w:r w:rsidRPr="00E46860">
          <w:rPr>
            <w:rFonts w:ascii="Fira Sans" w:eastAsia="Times New Roman" w:hAnsi="Fira Sans" w:cs="Times New Roman"/>
            <w:b/>
            <w:bCs/>
            <w:caps/>
            <w:color w:val="452963"/>
            <w:sz w:val="21"/>
            <w:szCs w:val="21"/>
            <w:lang w:eastAsia="ru-RU"/>
          </w:rPr>
          <w:t>СПЕЦОПЕРАЦИЯ РОССИИ НА УКРАИНЕ</w:t>
        </w:r>
      </w:hyperlink>
    </w:p>
    <w:p w:rsidR="00E46860" w:rsidRPr="00E46860" w:rsidRDefault="00E46860" w:rsidP="00E46860">
      <w:pPr>
        <w:shd w:val="clear" w:color="auto" w:fill="FFFFFF"/>
        <w:spacing w:after="0" w:line="750" w:lineRule="atLeast"/>
        <w:outlineLvl w:val="0"/>
        <w:rPr>
          <w:rFonts w:ascii="Fira Sans" w:eastAsia="Times New Roman" w:hAnsi="Fira Sans" w:cs="Times New Roman"/>
          <w:b/>
          <w:bCs/>
          <w:color w:val="000000"/>
          <w:kern w:val="36"/>
          <w:sz w:val="66"/>
          <w:szCs w:val="66"/>
          <w:lang w:eastAsia="ru-RU"/>
        </w:rPr>
      </w:pPr>
      <w:r w:rsidRPr="00E46860">
        <w:rPr>
          <w:rFonts w:ascii="Fira Sans" w:eastAsia="Times New Roman" w:hAnsi="Fira Sans" w:cs="Times New Roman"/>
          <w:b/>
          <w:bCs/>
          <w:color w:val="000000"/>
          <w:kern w:val="36"/>
          <w:sz w:val="66"/>
          <w:szCs w:val="66"/>
          <w:lang w:eastAsia="ru-RU"/>
        </w:rPr>
        <w:t>Военные РФ приступили к доставке партии лекарств жителям Харьковской области</w:t>
      </w:r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  <w:t> </w:t>
      </w:r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  <w:t>14 июня 2022, 06:56</w:t>
      </w:r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  <w:t> </w:t>
      </w:r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  <w:t>1412</w:t>
      </w:r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hyperlink r:id="rId5" w:history="1">
        <w:r w:rsidRPr="00E46860">
          <w:rPr>
            <w:rFonts w:ascii="Fira Sans" w:eastAsia="Times New Roman" w:hAnsi="Fira Sans" w:cs="Times New Roman"/>
            <w:caps/>
            <w:color w:val="452963"/>
            <w:spacing w:val="15"/>
            <w:sz w:val="18"/>
            <w:szCs w:val="18"/>
            <w:shd w:val="clear" w:color="auto" w:fill="F6F6F6"/>
            <w:lang w:eastAsia="ru-RU"/>
          </w:rPr>
          <w:t>ГУМАНИТАРНАЯ ПОМОЩЬ</w:t>
        </w:r>
      </w:hyperlink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hyperlink r:id="rId6" w:history="1">
        <w:r w:rsidRPr="00E46860">
          <w:rPr>
            <w:rFonts w:ascii="Fira Sans" w:eastAsia="Times New Roman" w:hAnsi="Fira Sans" w:cs="Times New Roman"/>
            <w:caps/>
            <w:color w:val="452963"/>
            <w:spacing w:val="15"/>
            <w:sz w:val="18"/>
            <w:szCs w:val="18"/>
            <w:shd w:val="clear" w:color="auto" w:fill="F6F6F6"/>
            <w:lang w:eastAsia="ru-RU"/>
          </w:rPr>
          <w:t>ЛЕКАРСТВА</w:t>
        </w:r>
      </w:hyperlink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46860" w:rsidRPr="00E46860" w:rsidRDefault="00E46860" w:rsidP="00E46860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hyperlink r:id="rId7" w:history="1">
        <w:r w:rsidRPr="00E46860">
          <w:rPr>
            <w:rFonts w:ascii="Fira Sans" w:eastAsia="Times New Roman" w:hAnsi="Fira Sans" w:cs="Times New Roman"/>
            <w:caps/>
            <w:color w:val="452963"/>
            <w:spacing w:val="15"/>
            <w:sz w:val="18"/>
            <w:szCs w:val="18"/>
            <w:shd w:val="clear" w:color="auto" w:fill="F6F6F6"/>
            <w:lang w:eastAsia="ru-RU"/>
          </w:rPr>
          <w:t>АРМИЯ РФ (ВС РФ)</w:t>
        </w:r>
      </w:hyperlink>
    </w:p>
    <w:p w:rsidR="00E46860" w:rsidRPr="00E46860" w:rsidRDefault="00E46860" w:rsidP="00E46860">
      <w:pPr>
        <w:shd w:val="clear" w:color="auto" w:fill="FFFFFF"/>
        <w:spacing w:after="12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8D3BBDA" wp14:editId="14A1B5DE">
            <wp:extent cx="8572500" cy="4819650"/>
            <wp:effectExtent l="0" t="0" r="0" b="0"/>
            <wp:docPr id="3" name="Рисунок 1" descr="https://cdn.iz.ru/sites/default/files/styles/900x506/public/news-2022-06/IMG_14062022_070932_0.jpg?itok=xkuzm9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iz.ru/sites/default/files/styles/900x506/public/news-2022-06/IMG_14062022_070932_0.jpg?itok=xkuzm99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860" w:rsidRPr="00E46860" w:rsidRDefault="00E46860" w:rsidP="00E4686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AAAAAA"/>
          <w:sz w:val="18"/>
          <w:szCs w:val="18"/>
          <w:lang w:eastAsia="ru-RU"/>
        </w:rPr>
      </w:pPr>
      <w:r w:rsidRPr="00E46860">
        <w:rPr>
          <w:rFonts w:ascii="Fira Sans" w:eastAsia="Times New Roman" w:hAnsi="Fira Sans" w:cs="Times New Roman"/>
          <w:color w:val="AAAAAA"/>
          <w:sz w:val="18"/>
          <w:szCs w:val="18"/>
          <w:lang w:eastAsia="ru-RU"/>
        </w:rPr>
        <w:t>Фото: Министерство обороны РФ</w:t>
      </w:r>
    </w:p>
    <w:p w:rsidR="00E46860" w:rsidRPr="00E46860" w:rsidRDefault="00E46860" w:rsidP="00E4686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46860">
        <w:rPr>
          <w:rFonts w:ascii="Fira Sans" w:eastAsia="Times New Roman" w:hAnsi="Fira Sans" w:cs="Times New Roman"/>
          <w:b/>
          <w:bCs/>
          <w:color w:val="AAAAAA"/>
          <w:sz w:val="21"/>
          <w:szCs w:val="21"/>
          <w:lang w:eastAsia="ru-RU"/>
        </w:rPr>
        <w:t>Читать iz.ru в</w:t>
      </w:r>
      <w:r w:rsidRPr="00E46860">
        <w:rPr>
          <w:rFonts w:ascii="Fira Sans" w:eastAsia="Times New Roman" w:hAnsi="Fira Sans" w:cs="Times New Roman"/>
          <w:noProof/>
          <w:color w:val="0000FF"/>
          <w:sz w:val="21"/>
          <w:szCs w:val="21"/>
          <w:bdr w:val="single" w:sz="6" w:space="0" w:color="D8DCE6" w:frame="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2DDA6E31" wp14:editId="677DFE5D">
                <wp:extent cx="304800" cy="304800"/>
                <wp:effectExtent l="0" t="0" r="0" b="0"/>
                <wp:docPr id="2" name="AutoShape 2" descr="yandexnews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59430" id="AutoShape 2" o:spid="_x0000_s1026" alt="yandexnews" href="https://yandex.ru/news/?favid=1013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46860">
        <w:rPr>
          <w:rFonts w:ascii="Fira Sans" w:eastAsia="Times New Roman" w:hAnsi="Fira Sans" w:cs="Times New Roman"/>
          <w:noProof/>
          <w:color w:val="0000FF"/>
          <w:sz w:val="21"/>
          <w:szCs w:val="21"/>
          <w:bdr w:val="single" w:sz="6" w:space="0" w:color="D8DCE6" w:frame="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2FC21908" wp14:editId="3B41634D">
                <wp:extent cx="304800" cy="304800"/>
                <wp:effectExtent l="0" t="0" r="0" b="0"/>
                <wp:docPr id="1" name="AutoShape 3" descr="yandexzen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C7A28" id="AutoShape 3" o:spid="_x0000_s1026" alt="yandexzen" href="https://zen.yandex.ru/iz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46860" w:rsidRPr="00E46860" w:rsidRDefault="00E46860" w:rsidP="00E46860">
      <w:pPr>
        <w:shd w:val="clear" w:color="auto" w:fill="FFFFFF"/>
        <w:spacing w:after="225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lastRenderedPageBreak/>
        <w:t>Российские военные во вторник, 14 июня, начали доставку очередной партии гуманитарной помощи для жителей освобожденных от украинских боевиков территорий Харьковской области.</w:t>
      </w:r>
    </w:p>
    <w:p w:rsidR="00E46860" w:rsidRPr="00E46860" w:rsidRDefault="00E46860" w:rsidP="00E46860">
      <w:pPr>
        <w:shd w:val="clear" w:color="auto" w:fill="FFFFFF"/>
        <w:spacing w:after="225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 состав груза входят медицинская техника и лекарства, которые предназначаются для мирного населения.</w:t>
      </w:r>
    </w:p>
    <w:p w:rsidR="00E46860" w:rsidRPr="00E46860" w:rsidRDefault="00E46860" w:rsidP="00E46860">
      <w:pPr>
        <w:shd w:val="clear" w:color="auto" w:fill="FFFFFF"/>
        <w:spacing w:after="225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«Вот эти системы для вливания кровезаменителей, то есть это очень важно для людей, которые страдают хроническими заболеваниями, либо которые получили непосредственно травму в результате минно-взрывного ранения, либо любого другого», — продемонстрировал российский военнослужащий.</w:t>
      </w:r>
    </w:p>
    <w:p w:rsidR="00E46860" w:rsidRPr="00E46860" w:rsidRDefault="00E46860" w:rsidP="00E46860">
      <w:pPr>
        <w:shd w:val="clear" w:color="auto" w:fill="FFFFFF"/>
        <w:spacing w:after="225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Колонна машин уже выдвинулась в населенные пункты, которые нуждаются в помощи.</w:t>
      </w:r>
    </w:p>
    <w:p w:rsidR="00E46860" w:rsidRPr="00E46860" w:rsidRDefault="00E46860" w:rsidP="00E46860">
      <w:pPr>
        <w:shd w:val="clear" w:color="auto" w:fill="FFFFFF"/>
        <w:spacing w:after="0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10 июня в Министерстве обороны России сообщили, что в населенные пункты освобожденной от </w:t>
      </w:r>
      <w:proofErr w:type="spellStart"/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нацформирований</w:t>
      </w:r>
      <w:proofErr w:type="spellEnd"/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Харьковской области военнослужащие Вооруженных сил России </w:t>
      </w:r>
      <w:hyperlink r:id="rId11" w:tgtFrame="_blank" w:history="1">
        <w:r w:rsidRPr="00E46860">
          <w:rPr>
            <w:rFonts w:ascii="Noto Serif" w:eastAsia="Times New Roman" w:hAnsi="Noto Serif" w:cs="Times New Roman"/>
            <w:color w:val="5B3F7A"/>
            <w:sz w:val="24"/>
            <w:szCs w:val="24"/>
            <w:lang w:eastAsia="ru-RU"/>
          </w:rPr>
          <w:t>доставили гуманитарный груз</w:t>
        </w:r>
      </w:hyperlink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объемом 100 т. Жителям региона раздали продовольствие и предметы первой необходимости.</w:t>
      </w:r>
    </w:p>
    <w:p w:rsidR="00E46860" w:rsidRPr="00E46860" w:rsidRDefault="00E46860" w:rsidP="00E46860">
      <w:pPr>
        <w:shd w:val="clear" w:color="auto" w:fill="FFFFFF"/>
        <w:spacing w:after="0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Россия продолжает </w:t>
      </w:r>
      <w:hyperlink r:id="rId12" w:tgtFrame="_blank" w:history="1">
        <w:r w:rsidRPr="00E46860">
          <w:rPr>
            <w:rFonts w:ascii="Noto Serif" w:eastAsia="Times New Roman" w:hAnsi="Noto Serif" w:cs="Times New Roman"/>
            <w:color w:val="5B3F7A"/>
            <w:sz w:val="24"/>
            <w:szCs w:val="24"/>
            <w:lang w:eastAsia="ru-RU"/>
          </w:rPr>
          <w:t>спецоперацию по защите Донбасса</w:t>
        </w:r>
      </w:hyperlink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, о начале которой президент </w:t>
      </w:r>
      <w:hyperlink r:id="rId13" w:tgtFrame="_blank" w:history="1">
        <w:r w:rsidRPr="00E46860">
          <w:rPr>
            <w:rFonts w:ascii="Noto Serif" w:eastAsia="Times New Roman" w:hAnsi="Noto Serif" w:cs="Times New Roman"/>
            <w:color w:val="5B3F7A"/>
            <w:sz w:val="24"/>
            <w:szCs w:val="24"/>
            <w:lang w:eastAsia="ru-RU"/>
          </w:rPr>
          <w:t>Владимир Путин</w:t>
        </w:r>
      </w:hyperlink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объявил 24 февраля. Несколькими днями ранее ситуация в регионе значительно </w:t>
      </w:r>
      <w:hyperlink r:id="rId14" w:tgtFrame="_blank" w:history="1">
        <w:r w:rsidRPr="00E46860">
          <w:rPr>
            <w:rFonts w:ascii="Noto Serif" w:eastAsia="Times New Roman" w:hAnsi="Noto Serif" w:cs="Times New Roman"/>
            <w:color w:val="5B3F7A"/>
            <w:sz w:val="24"/>
            <w:szCs w:val="24"/>
            <w:lang w:eastAsia="ru-RU"/>
          </w:rPr>
          <w:t>обострилась из-за обстрелов</w:t>
        </w:r>
      </w:hyperlink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со стороны украинских военных. Власти Донецкой и Луганской народных республик объявили об эвакуации жителей в РФ, а также </w:t>
      </w:r>
      <w:hyperlink r:id="rId15" w:tgtFrame="_blank" w:history="1">
        <w:r w:rsidRPr="00E46860">
          <w:rPr>
            <w:rFonts w:ascii="Noto Serif" w:eastAsia="Times New Roman" w:hAnsi="Noto Serif" w:cs="Times New Roman"/>
            <w:color w:val="5B3F7A"/>
            <w:sz w:val="24"/>
            <w:szCs w:val="24"/>
            <w:lang w:eastAsia="ru-RU"/>
          </w:rPr>
          <w:t>обратились за помощью</w:t>
        </w:r>
      </w:hyperlink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к Москве. Президент РФ Владимир Путин 21 февраля подписал </w:t>
      </w:r>
      <w:hyperlink r:id="rId16" w:tgtFrame="_blank" w:history="1">
        <w:r w:rsidRPr="00E46860">
          <w:rPr>
            <w:rFonts w:ascii="Noto Serif" w:eastAsia="Times New Roman" w:hAnsi="Noto Serif" w:cs="Times New Roman"/>
            <w:color w:val="5B3F7A"/>
            <w:sz w:val="24"/>
            <w:szCs w:val="24"/>
            <w:lang w:eastAsia="ru-RU"/>
          </w:rPr>
          <w:t>указ о признании независимости ДНР и ЛНР</w:t>
        </w:r>
      </w:hyperlink>
      <w:r w:rsidRPr="00E46860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.</w:t>
      </w:r>
    </w:p>
    <w:p w:rsidR="004D3C37" w:rsidRDefault="004D3C37">
      <w:bookmarkStart w:id="0" w:name="_GoBack"/>
      <w:bookmarkEnd w:id="0"/>
    </w:p>
    <w:sectPr w:rsidR="004D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36"/>
    <w:rsid w:val="004D3C37"/>
    <w:rsid w:val="00AB4536"/>
    <w:rsid w:val="00E4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FF50F-18AD-490D-9A0F-1CA92FCE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591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7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2700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256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479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59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2211">
              <w:marLeft w:val="3346"/>
              <w:marRight w:val="1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z.ru/tag/vladimir-puti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z.ru/tag/vs-rf" TargetMode="External"/><Relationship Id="rId12" Type="http://schemas.openxmlformats.org/officeDocument/2006/relationships/hyperlink" Target="https://iz.ru/1295943/2022-02-24/putin-prinial-resheni6e-o-spetcialnoi-voennoi-operatcii-v-donbass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z.ru/1294954/2022-02-21/putin-podpisal-ukazy-o-priznanii-nezavisimosti-lnr-i-dnr" TargetMode="External"/><Relationship Id="rId1" Type="http://schemas.openxmlformats.org/officeDocument/2006/relationships/styles" Target="styles.xml"/><Relationship Id="rId6" Type="http://schemas.openxmlformats.org/officeDocument/2006/relationships/hyperlink" Target="https://iz.ru/tag/lekarstva" TargetMode="External"/><Relationship Id="rId11" Type="http://schemas.openxmlformats.org/officeDocument/2006/relationships/hyperlink" Target="https://iz.ru/1347680/2022-06-10/voennye-rf-dostavili-100-t-gumpomoshchi-zhiteliam-kharkovskoi-oblasti" TargetMode="External"/><Relationship Id="rId5" Type="http://schemas.openxmlformats.org/officeDocument/2006/relationships/hyperlink" Target="https://iz.ru/tag/gumanitarnaia-pomoshch" TargetMode="External"/><Relationship Id="rId15" Type="http://schemas.openxmlformats.org/officeDocument/2006/relationships/hyperlink" Target="https://iz.ru/1293876/2022-02-19/glava-lnr-podpisal-ukaz-o-vseobshchei-mobilizatcii-v-respublike" TargetMode="External"/><Relationship Id="rId10" Type="http://schemas.openxmlformats.org/officeDocument/2006/relationships/hyperlink" Target="https://zen.yandex.ru/iz" TargetMode="External"/><Relationship Id="rId4" Type="http://schemas.openxmlformats.org/officeDocument/2006/relationships/hyperlink" Target="https://iz.ru/story/situatciia-na-iugo-vostoke-ukrainy" TargetMode="External"/><Relationship Id="rId9" Type="http://schemas.openxmlformats.org/officeDocument/2006/relationships/hyperlink" Target="https://yandex.ru/news/?favid=1013" TargetMode="External"/><Relationship Id="rId14" Type="http://schemas.openxmlformats.org/officeDocument/2006/relationships/hyperlink" Target="https://iz.ru/1292705/2022-02-17/v-lnr-zaiavili-o-eshche-trekh-obstrelakh-s-ukrainskoi-stor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2022-06-14T05:26:00Z</dcterms:created>
  <dcterms:modified xsi:type="dcterms:W3CDTF">2022-06-14T05:26:00Z</dcterms:modified>
</cp:coreProperties>
</file>